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DA" w:rsidRDefault="003D574C">
      <w:r w:rsidRPr="00F905A9">
        <w:rPr>
          <w:noProof/>
          <w:lang w:eastAsia="ru-RU"/>
        </w:rPr>
        <w:drawing>
          <wp:inline distT="0" distB="0" distL="0" distR="0" wp14:anchorId="1A6D3580" wp14:editId="6AAA3149">
            <wp:extent cx="5143500" cy="7069952"/>
            <wp:effectExtent l="0" t="0" r="0" b="0"/>
            <wp:docPr id="1" name="Рисунок 1" descr="C:\Users\User\Desktop\полож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266" cy="707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4C" w:rsidRDefault="003D574C"/>
    <w:p w:rsidR="003D574C" w:rsidRDefault="003D574C"/>
    <w:p w:rsidR="003D574C" w:rsidRDefault="003D574C"/>
    <w:p w:rsidR="003D574C" w:rsidRDefault="003D574C"/>
    <w:p w:rsidR="003D574C" w:rsidRDefault="003D574C"/>
    <w:p w:rsidR="003D574C" w:rsidRDefault="003D574C"/>
    <w:p w:rsidR="003D574C" w:rsidRDefault="003D574C"/>
    <w:p w:rsidR="003D574C" w:rsidRDefault="003D574C"/>
    <w:p w:rsidR="003D574C" w:rsidRDefault="003D574C"/>
    <w:p w:rsidR="003D574C" w:rsidRDefault="003D574C" w:rsidP="003D5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D574C" w:rsidRDefault="003D574C" w:rsidP="003D5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Каразей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D574C" w:rsidRDefault="003D574C" w:rsidP="003D5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3832001139/ КПП 381401001</w:t>
      </w:r>
    </w:p>
    <w:p w:rsidR="003D574C" w:rsidRDefault="003D574C" w:rsidP="003D5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665327 Иркутская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Куйтунский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/>
          <w:b/>
          <w:sz w:val="24"/>
          <w:szCs w:val="24"/>
        </w:rPr>
        <w:t>Каразей</w:t>
      </w:r>
      <w:proofErr w:type="spellEnd"/>
      <w:r>
        <w:rPr>
          <w:rFonts w:ascii="Times New Roman" w:hAnsi="Times New Roman"/>
          <w:b/>
          <w:sz w:val="24"/>
          <w:szCs w:val="24"/>
        </w:rPr>
        <w:t>, улица Мира, 56</w:t>
      </w:r>
    </w:p>
    <w:p w:rsidR="003D574C" w:rsidRDefault="003D574C" w:rsidP="003D574C">
      <w:pPr>
        <w:spacing w:after="0"/>
        <w:jc w:val="center"/>
        <w:rPr>
          <w:rStyle w:val="a3"/>
        </w:rPr>
      </w:pP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karasei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D574C" w:rsidRDefault="003D574C" w:rsidP="003D574C">
      <w:pPr>
        <w:pBdr>
          <w:bottom w:val="single" w:sz="12" w:space="1" w:color="auto"/>
        </w:pBdr>
        <w:spacing w:after="0"/>
        <w:jc w:val="center"/>
      </w:pPr>
      <w:hyperlink r:id="rId7" w:history="1">
        <w:r>
          <w:rPr>
            <w:rStyle w:val="a3"/>
            <w:rFonts w:ascii="Times New Roman" w:hAnsi="Times New Roman"/>
            <w:b/>
            <w:sz w:val="24"/>
            <w:szCs w:val="24"/>
          </w:rPr>
          <w:t>http://karazey.edukuitun.ru</w:t>
        </w:r>
      </w:hyperlink>
    </w:p>
    <w:p w:rsidR="003D574C" w:rsidRDefault="003D574C" w:rsidP="003D574C">
      <w:pPr>
        <w:spacing w:after="0"/>
        <w:jc w:val="center"/>
        <w:rPr>
          <w:rFonts w:ascii="Times New Roman" w:hAnsi="Times New Roman"/>
          <w:sz w:val="24"/>
          <w:szCs w:val="24"/>
          <w:u w:val="double"/>
        </w:rPr>
      </w:pPr>
    </w:p>
    <w:p w:rsidR="003D574C" w:rsidRDefault="003D574C" w:rsidP="003D574C">
      <w:pPr>
        <w:ind w:right="-259"/>
        <w:jc w:val="center"/>
        <w:rPr>
          <w:rFonts w:eastAsia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3D574C" w:rsidRPr="003D574C" w:rsidRDefault="003D574C" w:rsidP="003D5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numPr>
          <w:ilvl w:val="1"/>
          <w:numId w:val="1"/>
        </w:numPr>
        <w:tabs>
          <w:tab w:val="left" w:pos="2993"/>
        </w:tabs>
        <w:spacing w:after="0" w:line="240" w:lineRule="auto"/>
        <w:ind w:left="2320" w:right="2080" w:firstLine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проектной и учебно-исследовательской деятельности обучающихся по ФГОС НОО и ООО</w:t>
      </w:r>
    </w:p>
    <w:p w:rsidR="003D574C" w:rsidRPr="003D574C" w:rsidRDefault="003D574C" w:rsidP="003D57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целях реализации Основной образовательной программы МБОУ «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Каразей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>» на основе ФГОС НОО и ООО.</w:t>
      </w:r>
    </w:p>
    <w:p w:rsidR="003D574C" w:rsidRPr="003D574C" w:rsidRDefault="003D574C" w:rsidP="003D574C">
      <w:pPr>
        <w:tabs>
          <w:tab w:val="left" w:pos="760"/>
        </w:tabs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3D574C">
        <w:rPr>
          <w:rFonts w:ascii="Times New Roman" w:hAnsi="Times New Roman" w:cs="Times New Roman"/>
          <w:sz w:val="24"/>
          <w:szCs w:val="24"/>
        </w:rPr>
        <w:tab/>
      </w:r>
      <w:r w:rsidRPr="003D574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на основе Федерального закона «Об образовании</w:t>
      </w:r>
    </w:p>
    <w:p w:rsidR="003D574C" w:rsidRPr="003D574C" w:rsidRDefault="003D574C" w:rsidP="003D574C">
      <w:pPr>
        <w:numPr>
          <w:ilvl w:val="0"/>
          <w:numId w:val="2"/>
        </w:numPr>
        <w:tabs>
          <w:tab w:val="left" w:pos="553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РФ», федерального государственного стандарта начального общего образования, федерального государственного стандарта основного общего образования, основной образовательной программы начального общего образования, основной образовательной программы основного общего образования.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1.3. Проектная и учебно-исследовательская деятельность обучающихся является неотъемлемой частью учебного процесса.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1.4. В основе проектной и учебно-исследовательской деятельности обучающихся лежит системно-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подход как принцип организации образовательного процесса по ФГОС второго поколения.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1.5.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1.6. В организации и обеспечении проектной и учебно-исследовательской деятельности участвуют все педагогические структуры школы.</w:t>
      </w:r>
    </w:p>
    <w:p w:rsidR="003D574C" w:rsidRPr="003D574C" w:rsidRDefault="003D574C" w:rsidP="003D574C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2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</w:t>
      </w:r>
    </w:p>
    <w:p w:rsidR="003D574C" w:rsidRPr="003D574C" w:rsidRDefault="003D574C" w:rsidP="003D574C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Проект 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конечного продукта.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Исследовательский проект – один из видов учебных проектов, где при сохранении всех черт проектной деятельности, обучающихся одним из ее компонентов, выступает исследование.</w:t>
      </w:r>
    </w:p>
    <w:p w:rsidR="003D574C" w:rsidRPr="003D574C" w:rsidRDefault="003D574C" w:rsidP="003D574C">
      <w:pPr>
        <w:numPr>
          <w:ilvl w:val="0"/>
          <w:numId w:val="4"/>
        </w:numPr>
        <w:tabs>
          <w:tab w:val="left" w:pos="660"/>
        </w:tabs>
        <w:spacing w:after="0" w:line="240" w:lineRule="auto"/>
        <w:ind w:left="660" w:hanging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учебно-исследовательской и проектной деятельности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3.1. Самостоятельное приобретение недостающих знаний из разных источников.</w:t>
      </w:r>
    </w:p>
    <w:p w:rsidR="003D574C" w:rsidRPr="003D574C" w:rsidRDefault="003D574C" w:rsidP="003D574C">
      <w:pPr>
        <w:spacing w:line="240" w:lineRule="auto"/>
        <w:ind w:left="260" w:right="64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3.2. Умение пользоваться приобретенными знаниями для решения познавательных и практических задач.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3.3. Приобретение коммуникативных умений, работая в группах.</w:t>
      </w: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3.4. 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3.5. Развитие системного мышления.</w:t>
      </w:r>
    </w:p>
    <w:p w:rsidR="003D574C" w:rsidRPr="003D574C" w:rsidRDefault="003D574C" w:rsidP="003D574C">
      <w:pPr>
        <w:spacing w:line="240" w:lineRule="auto"/>
        <w:ind w:left="260" w:right="28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3.6. Вовлечение обучающихся в социально-значимую творческую, исследовательскую и созидательную деятельность.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3.7. Ознакомление обучающихся с методами и технологиями проектной деятельности.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3.8. Обеспечение индивидуализации и дифференциации обучения.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   3.9. Поддержка мотивации в обучении.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3.10. Реализация потенциала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IV. Задачи учебно-исследовательской и проектной деятельности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4.1. 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4.2. Формирование склонности обучающихся к научно-исследовательской деятельности, умений и навыков проведения экспериментов.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4.3. Развитие умения са</w:t>
      </w:r>
      <w:r>
        <w:rPr>
          <w:rFonts w:ascii="Times New Roman" w:eastAsia="Times New Roman" w:hAnsi="Times New Roman" w:cs="Times New Roman"/>
          <w:sz w:val="24"/>
          <w:szCs w:val="24"/>
        </w:rPr>
        <w:t>мостоятельно, творчески мыслить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4.4.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4.5. Мотивирование выбора профессии, профессиональной и социальной адаптации.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4.6. Формирование единого школьного научного общества обучающихся со своими традициями.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V. Особенности проектной и учебно-исследовательской деятельности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5.1. Направленность не только на повышение компетентности обучающихся в предметной области определенных учебных дисциплин, на развитие их способностей, но и на создание продукта, имеющего значимость для других.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5.2. Возможность реализовать потребности обучающихся в общении со значимыми, 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референтными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обучающиеся овладевают нормами взаимоотношений с разными людьми, умениями переходить от одного </w:t>
      </w:r>
      <w:r w:rsidRPr="003D574C">
        <w:rPr>
          <w:rFonts w:ascii="Times New Roman" w:eastAsia="Times New Roman" w:hAnsi="Times New Roman" w:cs="Times New Roman"/>
          <w:sz w:val="24"/>
          <w:szCs w:val="24"/>
        </w:rPr>
        <w:lastRenderedPageBreak/>
        <w:t>вида общения к другому, приобретают навыки индивидуальной самостоятельной работы и сотрудничества в коллективе.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5.3. Сочетание различных видов познавательной деятельности. В них могут быть востребованы практически любые способности обучающихся, реализованы личные пристрастия к тому или иному виду деятельности.</w:t>
      </w:r>
    </w:p>
    <w:p w:rsidR="003D574C" w:rsidRPr="003D574C" w:rsidRDefault="003D574C" w:rsidP="003D574C">
      <w:pPr>
        <w:spacing w:line="240" w:lineRule="auto"/>
        <w:ind w:left="260" w:right="50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Общие характеристики учебно-исследовательской и проектной деятельности </w:t>
      </w:r>
      <w:r w:rsidRPr="003D574C">
        <w:rPr>
          <w:rFonts w:ascii="Times New Roman" w:eastAsia="Times New Roman" w:hAnsi="Times New Roman" w:cs="Times New Roman"/>
          <w:sz w:val="24"/>
          <w:szCs w:val="24"/>
        </w:rPr>
        <w:t>6.1. Учебно-исследовательская и проектная деятельность имеют общие практически значимые цели и задачи.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6.2. Структура проектной и учебно-исследовательской деятельности включает следующие компоненты: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анализ актуальности проводимого исследования;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D574C">
        <w:rPr>
          <w:rFonts w:ascii="Times New Roman" w:eastAsia="Times New Roman" w:hAnsi="Times New Roman" w:cs="Times New Roman"/>
          <w:sz w:val="24"/>
          <w:szCs w:val="24"/>
        </w:rPr>
        <w:t>елеполагание,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формулировку задач, которые следует решить;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выбор средств и методов, адекватных поставленным целям;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определение последовательности и сроков работ;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проведение проектных работ или исследования;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548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оформление результатов работ в соответствии с замыслом проекта или целями исследования;</w:t>
      </w:r>
    </w:p>
    <w:p w:rsidR="003D574C" w:rsidRPr="003D574C" w:rsidRDefault="003D574C" w:rsidP="003D574C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6.3. 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VII. Различие проектной и учебно-исследовательской деятельности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40"/>
        <w:gridCol w:w="1280"/>
        <w:gridCol w:w="1420"/>
        <w:gridCol w:w="1720"/>
        <w:gridCol w:w="1420"/>
        <w:gridCol w:w="780"/>
        <w:gridCol w:w="680"/>
      </w:tblGrid>
      <w:tr w:rsidR="003D574C" w:rsidRPr="003D574C" w:rsidTr="008D7A69">
        <w:trPr>
          <w:trHeight w:val="891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</w:t>
            </w:r>
          </w:p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деятельность</w:t>
            </w:r>
          </w:p>
        </w:tc>
      </w:tr>
      <w:tr w:rsidR="003D574C" w:rsidRPr="003D574C" w:rsidTr="008D7A69">
        <w:trPr>
          <w:trHeight w:val="258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направлен на получение конкретного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исследования организуется поиск</w:t>
            </w:r>
          </w:p>
        </w:tc>
      </w:tr>
      <w:tr w:rsidR="003D574C" w:rsidRPr="003D574C" w:rsidTr="008D7A69">
        <w:trPr>
          <w:trHeight w:val="317"/>
        </w:trPr>
        <w:tc>
          <w:tcPr>
            <w:tcW w:w="5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запланированного   результата   –   продукта,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в   какой-то   области,   формулируются</w:t>
            </w:r>
          </w:p>
        </w:tc>
      </w:tr>
      <w:tr w:rsidR="003D574C" w:rsidRPr="003D574C" w:rsidTr="008D7A69">
        <w:trPr>
          <w:trHeight w:val="317"/>
        </w:trPr>
        <w:tc>
          <w:tcPr>
            <w:tcW w:w="5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обладающего определенными свойствами и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характеристики итогов работ.</w:t>
            </w:r>
          </w:p>
        </w:tc>
      </w:tr>
      <w:tr w:rsidR="003D574C" w:rsidRPr="003D574C" w:rsidTr="008D7A69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необходимого</w:t>
            </w:r>
          </w:p>
        </w:tc>
        <w:tc>
          <w:tcPr>
            <w:tcW w:w="44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конкретного</w:t>
            </w:r>
          </w:p>
        </w:tc>
        <w:tc>
          <w:tcPr>
            <w:tcW w:w="17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Отрицательный</w:t>
            </w:r>
          </w:p>
        </w:tc>
        <w:tc>
          <w:tcPr>
            <w:tcW w:w="14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8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тоже</w:t>
            </w:r>
          </w:p>
        </w:tc>
      </w:tr>
      <w:tr w:rsidR="003D574C" w:rsidRPr="003D574C" w:rsidTr="008D7A69">
        <w:trPr>
          <w:trHeight w:val="319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44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2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4C" w:rsidRPr="003D574C" w:rsidTr="008D7A69">
        <w:trPr>
          <w:trHeight w:val="48"/>
        </w:trPr>
        <w:tc>
          <w:tcPr>
            <w:tcW w:w="3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4C" w:rsidRPr="003D574C" w:rsidTr="008D7A69">
        <w:trPr>
          <w:trHeight w:val="259"/>
        </w:trPr>
        <w:tc>
          <w:tcPr>
            <w:tcW w:w="3580" w:type="dxa"/>
            <w:gridSpan w:val="3"/>
            <w:tcBorders>
              <w:lef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  проектных   работ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предваряет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  построения   исследовательской</w:t>
            </w:r>
          </w:p>
        </w:tc>
      </w:tr>
      <w:tr w:rsidR="003D574C" w:rsidRPr="003D574C" w:rsidTr="008D7A69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44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8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будущем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проекте,</w:t>
            </w:r>
          </w:p>
        </w:tc>
        <w:tc>
          <w:tcPr>
            <w:tcW w:w="17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  формулировку</w:t>
            </w:r>
          </w:p>
        </w:tc>
      </w:tr>
      <w:tr w:rsidR="003D574C" w:rsidRPr="003D574C" w:rsidTr="008D7A69">
        <w:trPr>
          <w:trHeight w:val="319"/>
        </w:trPr>
        <w:tc>
          <w:tcPr>
            <w:tcW w:w="5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процесса создания продукта и</w:t>
            </w:r>
          </w:p>
        </w:tc>
        <w:tc>
          <w:tcPr>
            <w:tcW w:w="3140" w:type="dxa"/>
            <w:gridSpan w:val="2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  исследования,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</w:p>
        </w:tc>
      </w:tr>
      <w:tr w:rsidR="003D574C" w:rsidRPr="003D574C" w:rsidTr="008D7A69">
        <w:trPr>
          <w:trHeight w:val="317"/>
        </w:trPr>
        <w:tc>
          <w:tcPr>
            <w:tcW w:w="3580" w:type="dxa"/>
            <w:gridSpan w:val="3"/>
            <w:tcBorders>
              <w:lef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этого плана.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(для решения этой проблемы) и</w:t>
            </w:r>
          </w:p>
        </w:tc>
      </w:tr>
      <w:tr w:rsidR="003D574C" w:rsidRPr="003D574C" w:rsidTr="008D7A69">
        <w:trPr>
          <w:trHeight w:val="317"/>
        </w:trPr>
        <w:tc>
          <w:tcPr>
            <w:tcW w:w="5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  проекта   должен   быть   точно</w:t>
            </w:r>
          </w:p>
        </w:tc>
        <w:tc>
          <w:tcPr>
            <w:tcW w:w="17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последующую</w:t>
            </w:r>
          </w:p>
        </w:tc>
        <w:tc>
          <w:tcPr>
            <w:tcW w:w="2200" w:type="dxa"/>
            <w:gridSpan w:val="2"/>
            <w:vAlign w:val="bottom"/>
          </w:tcPr>
          <w:p w:rsidR="003D574C" w:rsidRPr="003D574C" w:rsidRDefault="003D574C" w:rsidP="003D574C">
            <w:pPr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экспериментальную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3D574C" w:rsidRPr="003D574C" w:rsidTr="008D7A69">
        <w:trPr>
          <w:trHeight w:val="317"/>
        </w:trPr>
        <w:tc>
          <w:tcPr>
            <w:tcW w:w="5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соотнесен    со    всеми    характеристиками,</w:t>
            </w:r>
          </w:p>
        </w:tc>
        <w:tc>
          <w:tcPr>
            <w:tcW w:w="17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модельную</w:t>
            </w:r>
          </w:p>
        </w:tc>
        <w:tc>
          <w:tcPr>
            <w:tcW w:w="14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выдвинутых</w:t>
            </w:r>
          </w:p>
        </w:tc>
      </w:tr>
      <w:tr w:rsidR="003D574C" w:rsidRPr="003D574C" w:rsidTr="008D7A69">
        <w:trPr>
          <w:trHeight w:val="319"/>
        </w:trPr>
        <w:tc>
          <w:tcPr>
            <w:tcW w:w="50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сформулированными в его замысле</w:t>
            </w:r>
          </w:p>
        </w:tc>
        <w:tc>
          <w:tcPr>
            <w:tcW w:w="1720" w:type="dxa"/>
            <w:vAlign w:val="bottom"/>
          </w:tcPr>
          <w:p w:rsidR="003D574C" w:rsidRPr="003D574C" w:rsidRDefault="003D574C" w:rsidP="003D574C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предположений</w:t>
            </w:r>
          </w:p>
        </w:tc>
        <w:tc>
          <w:tcPr>
            <w:tcW w:w="142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4C" w:rsidRPr="003D574C" w:rsidTr="008D7A69">
        <w:trPr>
          <w:trHeight w:val="36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574C" w:rsidRPr="003D574C" w:rsidRDefault="003D574C" w:rsidP="003D57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VIII. Требования к построению проектно-исследовательского процесса</w:t>
      </w:r>
    </w:p>
    <w:p w:rsidR="003D574C" w:rsidRPr="003D574C" w:rsidRDefault="003D574C" w:rsidP="003D574C">
      <w:pPr>
        <w:spacing w:line="240" w:lineRule="auto"/>
        <w:ind w:left="260" w:right="14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8.1. Проект или учебное исследование должны быть выполнимыми и соответствовать возрасту, способностям и возможностям обучающихся.</w:t>
      </w: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8.2. Тема исследования должна быть интересна для ученика и совпадать с кругом интереса учителя.</w:t>
      </w: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8.3. Раскрытие проблемы в первую очередь должно приносить что-то новое ученику, а уже потом науке.</w:t>
      </w: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8.4.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8.5.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3D574C" w:rsidRPr="003D574C" w:rsidRDefault="003D574C" w:rsidP="003D574C">
      <w:pPr>
        <w:spacing w:line="240" w:lineRule="auto"/>
        <w:ind w:left="260" w:right="14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8.6. Необходимо наличие ясной и простой 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3D574C" w:rsidRPr="003D574C" w:rsidRDefault="003D574C" w:rsidP="003D574C">
      <w:pPr>
        <w:spacing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8.7.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на сайте школы для обсуждения.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IX. Формы организации проектной деятельности</w:t>
      </w:r>
    </w:p>
    <w:p w:rsid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9.1. Виды проектов: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510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информационный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469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исследовательский 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творческий (литературные вечера, спектакли, экскурсии);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социальный, прикладной (практико-ориентированный);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игровой (ролевой);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738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инновационный (предполагающий организационно-экономический механизм внедрения).</w:t>
      </w:r>
    </w:p>
    <w:p w:rsidR="003D574C" w:rsidRPr="003D574C" w:rsidRDefault="003D574C" w:rsidP="003D574C">
      <w:pPr>
        <w:pStyle w:val="a4"/>
        <w:jc w:val="both"/>
        <w:rPr>
          <w:rFonts w:eastAsia="Times New Roman"/>
          <w:sz w:val="24"/>
          <w:szCs w:val="24"/>
        </w:rPr>
      </w:pPr>
      <w:r w:rsidRPr="003D574C">
        <w:rPr>
          <w:rFonts w:eastAsia="Times New Roman"/>
          <w:sz w:val="24"/>
          <w:szCs w:val="24"/>
        </w:rPr>
        <w:t xml:space="preserve">    9.2. По содержанию проект может быть - </w:t>
      </w:r>
      <w:proofErr w:type="spellStart"/>
      <w:r w:rsidRPr="003D574C">
        <w:rPr>
          <w:rFonts w:eastAsia="Times New Roman"/>
          <w:sz w:val="24"/>
          <w:szCs w:val="24"/>
        </w:rPr>
        <w:t>монопредметный</w:t>
      </w:r>
      <w:proofErr w:type="spellEnd"/>
      <w:r w:rsidRPr="003D574C">
        <w:rPr>
          <w:rFonts w:eastAsia="Times New Roman"/>
          <w:sz w:val="24"/>
          <w:szCs w:val="24"/>
        </w:rPr>
        <w:t xml:space="preserve">, </w:t>
      </w:r>
      <w:proofErr w:type="spellStart"/>
      <w:r w:rsidRPr="003D574C">
        <w:rPr>
          <w:rFonts w:eastAsia="Times New Roman"/>
          <w:sz w:val="24"/>
          <w:szCs w:val="24"/>
        </w:rPr>
        <w:t>метапредметный</w:t>
      </w:r>
      <w:proofErr w:type="spellEnd"/>
      <w:r w:rsidRPr="003D574C">
        <w:rPr>
          <w:rFonts w:eastAsia="Times New Roman"/>
          <w:sz w:val="24"/>
          <w:szCs w:val="24"/>
        </w:rPr>
        <w:t>, относящийся к области знаний (нескольким областным), относящийся к области деятельности.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9.3. По количеству участников: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584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– самостоятельная работа, осуществляемая обучающимися на протяжении длительного периода, возможно в течение всего учебного года. В ходе такой </w:t>
      </w:r>
      <w:r w:rsidRPr="003D574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 обучающийся – автор проекта –самостоятельно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парный, 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малогрупповой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(до 5 человек);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групповой (до 15 человек);</w:t>
      </w:r>
    </w:p>
    <w:p w:rsidR="003D574C" w:rsidRPr="003D574C" w:rsidRDefault="003D574C" w:rsidP="003D574C">
      <w:pPr>
        <w:numPr>
          <w:ilvl w:val="0"/>
          <w:numId w:val="6"/>
        </w:numPr>
        <w:tabs>
          <w:tab w:val="left" w:pos="519"/>
        </w:tabs>
        <w:spacing w:after="0" w:line="240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коллективный (класс), муниципальный, областной, всероссийский, международный, сетевой (в рамках сложившейся партнерской сети, в том числе в Интернете).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9.4. Длительность проекта: в течение одного учебного года</w:t>
      </w:r>
    </w:p>
    <w:p w:rsidR="003D574C" w:rsidRPr="003D574C" w:rsidRDefault="003D574C" w:rsidP="003D574C">
      <w:pPr>
        <w:spacing w:line="240" w:lineRule="auto"/>
        <w:ind w:left="260" w:right="62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X. Формы организации учебно-исследовательской деятельности на внеурочных занятиях: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numPr>
          <w:ilvl w:val="0"/>
          <w:numId w:val="7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исследовательская практика обучающихся;</w:t>
      </w:r>
    </w:p>
    <w:p w:rsidR="003D574C" w:rsidRPr="003D574C" w:rsidRDefault="003D574C" w:rsidP="003D574C">
      <w:pPr>
        <w:numPr>
          <w:ilvl w:val="0"/>
          <w:numId w:val="7"/>
        </w:numPr>
        <w:tabs>
          <w:tab w:val="left" w:pos="548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3D574C" w:rsidRPr="003D574C" w:rsidRDefault="003D574C" w:rsidP="003D574C">
      <w:pPr>
        <w:numPr>
          <w:ilvl w:val="0"/>
          <w:numId w:val="7"/>
        </w:numPr>
        <w:tabs>
          <w:tab w:val="left" w:pos="553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учащихся;</w:t>
      </w:r>
    </w:p>
    <w:p w:rsidR="003D574C" w:rsidRPr="003D574C" w:rsidRDefault="003D574C" w:rsidP="003D574C">
      <w:pPr>
        <w:numPr>
          <w:ilvl w:val="0"/>
          <w:numId w:val="7"/>
        </w:numPr>
        <w:tabs>
          <w:tab w:val="left" w:pos="462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ученические 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конеференции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публичных защит;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XI. </w:t>
      </w: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усвоения обучающимися универсальных учебных</w:t>
      </w: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действий в процессе работы над проектом </w:t>
      </w:r>
    </w:p>
    <w:p w:rsidR="003D574C" w:rsidRPr="003D574C" w:rsidRDefault="003D574C" w:rsidP="003D574C">
      <w:pPr>
        <w:spacing w:line="240" w:lineRule="auto"/>
        <w:ind w:left="260" w:right="60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научиться: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11.1. Ставить проблему и аргументировать ее актуальность.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11.2. Формулировать гипотезу исследования и раскрывать замысел – сущность будущей деятельности.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11.3. Планировать исследовательские работы и выбирать необходимый инструментарий.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11.4. Собственно проводить исследование с обязательным поэтапным контролем и коррекцией результатов работ.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11.5. Оформлять результаты учебно-исследовательской деятельности как конечного продукта.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11.6. 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11.7. 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Самооценивать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 xml:space="preserve"> ход и результат работы.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11.8. Четко формулировать цели группы и позволять ее участникам проявлять инициативу для достижения этих целей.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11.9. Оказывать поддержку и содействие тем, от кого зависит достижение цели.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11.10. Обеспечивать бесконфликтную совместную работу в группе.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lastRenderedPageBreak/>
        <w:t>11.11. Устанавливать с партнерами отношения взаимопонимания.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11.12. Обеспечивать обмен знаниями между членами группы для принятия эффективных совместных решений.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11.13. Адекватно реагировать на нужды других.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XII. Организация проектной и учебно-исследовательской работы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12.1. В проектной и учебно-исследовательской деятельности принимают участие школьники с 1-го по 9-й классы. Причем для всех учащихся участие обязательно.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12.2. Руководителями проектной и учебно-исследовательской деятельности обучающихся являются все учителя школы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12.3. Направление и содержание проектной и учебно-исследовательской деятельности определяется обучающимися совместно с руководителями проектов. При выборе темы можно учитывать приоритетные направления развития школы и индивидуальные интересы обучающегося и педагога.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12.4. Определение тематики и выбор руководителя проекта обучающихся производится в начале учебного года (не позднее октября).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12.7. Работа над проектом осуществляется одним или несколькими обучающимися.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12.8. 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12.9. Формами отчетности проектной и учебно-исследовательской деятельности являются:</w:t>
      </w:r>
    </w:p>
    <w:p w:rsidR="003D574C" w:rsidRPr="003D574C" w:rsidRDefault="003D574C" w:rsidP="003D574C">
      <w:pPr>
        <w:numPr>
          <w:ilvl w:val="0"/>
          <w:numId w:val="8"/>
        </w:numPr>
        <w:tabs>
          <w:tab w:val="left" w:pos="630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3D574C" w:rsidRPr="003D574C" w:rsidRDefault="003D574C" w:rsidP="003D574C">
      <w:pPr>
        <w:numPr>
          <w:ilvl w:val="0"/>
          <w:numId w:val="8"/>
        </w:numPr>
        <w:tabs>
          <w:tab w:val="left" w:pos="486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b/>
          <w:bCs/>
          <w:sz w:val="24"/>
          <w:szCs w:val="24"/>
        </w:rPr>
        <w:t>XIII. Подведение итогов проектной и учебно-исследовательской деятельности</w:t>
      </w:r>
    </w:p>
    <w:p w:rsidR="003D574C" w:rsidRPr="003D574C" w:rsidRDefault="003D574C" w:rsidP="003D574C">
      <w:pPr>
        <w:spacing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hAnsi="Times New Roman" w:cs="Times New Roman"/>
          <w:sz w:val="24"/>
          <w:szCs w:val="24"/>
        </w:rPr>
        <w:t xml:space="preserve">13.1. Ежегодно классные руководители 2-4 классов заполняют оценочные листы проектной </w:t>
      </w:r>
      <w:proofErr w:type="gramStart"/>
      <w:r w:rsidRPr="003D574C">
        <w:rPr>
          <w:rFonts w:ascii="Times New Roman" w:hAnsi="Times New Roman" w:cs="Times New Roman"/>
          <w:sz w:val="24"/>
          <w:szCs w:val="24"/>
        </w:rPr>
        <w:t>деятельности  учащихся</w:t>
      </w:r>
      <w:proofErr w:type="gramEnd"/>
      <w:r w:rsidRPr="003D574C">
        <w:rPr>
          <w:rFonts w:ascii="Times New Roman" w:hAnsi="Times New Roman" w:cs="Times New Roman"/>
          <w:sz w:val="24"/>
          <w:szCs w:val="24"/>
        </w:rPr>
        <w:t xml:space="preserve">  на основе результатов индивидуальной или коллективной проектной, научно-исследовательской  деятельности. Классный руководитель формирует банк оценочных результатов </w:t>
      </w:r>
      <w:proofErr w:type="gramStart"/>
      <w:r w:rsidRPr="003D574C">
        <w:rPr>
          <w:rFonts w:ascii="Times New Roman" w:hAnsi="Times New Roman" w:cs="Times New Roman"/>
          <w:sz w:val="24"/>
          <w:szCs w:val="24"/>
        </w:rPr>
        <w:t>учащихся  со</w:t>
      </w:r>
      <w:proofErr w:type="gramEnd"/>
      <w:r w:rsidRPr="003D574C">
        <w:rPr>
          <w:rFonts w:ascii="Times New Roman" w:hAnsi="Times New Roman" w:cs="Times New Roman"/>
          <w:sz w:val="24"/>
          <w:szCs w:val="24"/>
        </w:rPr>
        <w:t>2 по 4 класс, фиксирует результат в Портфолио учащегося.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hAnsi="Times New Roman" w:cs="Times New Roman"/>
          <w:sz w:val="24"/>
          <w:szCs w:val="24"/>
        </w:rPr>
        <w:t xml:space="preserve">13.2. Учащиеся 5,6 классов занимаются проектной деятельностью в рамках учебного предмета «Технология».  Классный руководитель отслеживает работу </w:t>
      </w:r>
      <w:proofErr w:type="gramStart"/>
      <w:r w:rsidRPr="003D574C">
        <w:rPr>
          <w:rFonts w:ascii="Times New Roman" w:hAnsi="Times New Roman" w:cs="Times New Roman"/>
          <w:sz w:val="24"/>
          <w:szCs w:val="24"/>
        </w:rPr>
        <w:t>и  формирует</w:t>
      </w:r>
      <w:proofErr w:type="gramEnd"/>
      <w:r w:rsidRPr="003D574C">
        <w:rPr>
          <w:rFonts w:ascii="Times New Roman" w:hAnsi="Times New Roman" w:cs="Times New Roman"/>
          <w:sz w:val="24"/>
          <w:szCs w:val="24"/>
        </w:rPr>
        <w:t xml:space="preserve"> банк оценочных результатов учащихся.  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hAnsi="Times New Roman" w:cs="Times New Roman"/>
          <w:sz w:val="24"/>
          <w:szCs w:val="24"/>
        </w:rPr>
        <w:t xml:space="preserve">13.3.  Учащиеся 7, 8 классов работают над учебными проектами </w:t>
      </w:r>
      <w:proofErr w:type="gramStart"/>
      <w:r w:rsidRPr="003D574C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Pr="003D574C">
        <w:rPr>
          <w:rFonts w:ascii="Times New Roman" w:hAnsi="Times New Roman" w:cs="Times New Roman"/>
          <w:sz w:val="24"/>
          <w:szCs w:val="24"/>
        </w:rPr>
        <w:t>- УП)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hAnsi="Times New Roman" w:cs="Times New Roman"/>
          <w:sz w:val="24"/>
          <w:szCs w:val="24"/>
        </w:rPr>
        <w:t xml:space="preserve">Защита УП организуется в урочное время. Классный руководитель отслеживает работу </w:t>
      </w:r>
      <w:proofErr w:type="gramStart"/>
      <w:r w:rsidRPr="003D574C">
        <w:rPr>
          <w:rFonts w:ascii="Times New Roman" w:hAnsi="Times New Roman" w:cs="Times New Roman"/>
          <w:sz w:val="24"/>
          <w:szCs w:val="24"/>
        </w:rPr>
        <w:t>и  формирует</w:t>
      </w:r>
      <w:proofErr w:type="gramEnd"/>
      <w:r w:rsidRPr="003D574C">
        <w:rPr>
          <w:rFonts w:ascii="Times New Roman" w:hAnsi="Times New Roman" w:cs="Times New Roman"/>
          <w:sz w:val="24"/>
          <w:szCs w:val="24"/>
        </w:rPr>
        <w:t xml:space="preserve"> банк оценочных результатов учащихся.  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13.4. Лучшие работы учащихся могут быть поощрены дипломами, рекомендованы к представлению на конкурсы районного, областного, федерального, международного уровней.</w:t>
      </w:r>
    </w:p>
    <w:p w:rsidR="003D574C" w:rsidRDefault="003D574C" w:rsidP="003D5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t>13.5. Обучающимся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4C">
        <w:rPr>
          <w:rFonts w:ascii="Times New Roman" w:eastAsia="Times New Roman" w:hAnsi="Times New Roman" w:cs="Times New Roman"/>
          <w:sz w:val="24"/>
          <w:szCs w:val="24"/>
        </w:rPr>
        <w:lastRenderedPageBreak/>
        <w:t>13.6. Итогами проектной и учебно-исследовательской деятельности следует считать не только предметные результаты, но и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3D574C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3D574C">
        <w:rPr>
          <w:rFonts w:ascii="Times New Roman" w:eastAsia="Times New Roman" w:hAnsi="Times New Roman" w:cs="Times New Roman"/>
          <w:sz w:val="24"/>
          <w:szCs w:val="24"/>
        </w:rPr>
        <w:t>) исследовательской деятельности.</w:t>
      </w: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Default="003D574C" w:rsidP="003D574C">
      <w:pPr>
        <w:rPr>
          <w:rFonts w:ascii="Times New Roman" w:hAnsi="Times New Roman" w:cs="Times New Roman"/>
          <w:sz w:val="24"/>
          <w:szCs w:val="24"/>
        </w:rPr>
      </w:pPr>
    </w:p>
    <w:p w:rsidR="003D574C" w:rsidRDefault="003D574C" w:rsidP="003D574C">
      <w:pPr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rPr>
          <w:rFonts w:ascii="Times New Roman" w:hAnsi="Times New Roman" w:cs="Times New Roman"/>
          <w:sz w:val="24"/>
          <w:szCs w:val="24"/>
        </w:rPr>
        <w:sectPr w:rsidR="003D574C" w:rsidRPr="003D574C">
          <w:pgSz w:w="11900" w:h="16838"/>
          <w:pgMar w:top="1137" w:right="726" w:bottom="860" w:left="1440" w:header="0" w:footer="0" w:gutter="0"/>
          <w:cols w:space="720" w:equalWidth="0">
            <w:col w:w="9740"/>
          </w:cols>
        </w:sectPr>
      </w:pP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C" w:rsidRPr="003D574C" w:rsidRDefault="003D574C" w:rsidP="003D574C">
      <w:pPr>
        <w:tabs>
          <w:tab w:val="left" w:pos="594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574C" w:rsidRPr="003D574C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:rsidR="003D574C" w:rsidRPr="003D574C" w:rsidRDefault="003D574C" w:rsidP="003D5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74C" w:rsidRPr="003D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8669728"/>
    <w:lvl w:ilvl="0" w:tplc="7C30A1DA">
      <w:start w:val="1"/>
      <w:numFmt w:val="bullet"/>
      <w:lvlText w:val="в"/>
      <w:lvlJc w:val="left"/>
    </w:lvl>
    <w:lvl w:ilvl="1" w:tplc="DA440BCA">
      <w:numFmt w:val="decimal"/>
      <w:lvlText w:val=""/>
      <w:lvlJc w:val="left"/>
    </w:lvl>
    <w:lvl w:ilvl="2" w:tplc="9BAA3BB0">
      <w:numFmt w:val="decimal"/>
      <w:lvlText w:val=""/>
      <w:lvlJc w:val="left"/>
    </w:lvl>
    <w:lvl w:ilvl="3" w:tplc="4D541342">
      <w:numFmt w:val="decimal"/>
      <w:lvlText w:val=""/>
      <w:lvlJc w:val="left"/>
    </w:lvl>
    <w:lvl w:ilvl="4" w:tplc="4C629CBC">
      <w:numFmt w:val="decimal"/>
      <w:lvlText w:val=""/>
      <w:lvlJc w:val="left"/>
    </w:lvl>
    <w:lvl w:ilvl="5" w:tplc="3F2E3342">
      <w:numFmt w:val="decimal"/>
      <w:lvlText w:val=""/>
      <w:lvlJc w:val="left"/>
    </w:lvl>
    <w:lvl w:ilvl="6" w:tplc="CAF229A8">
      <w:numFmt w:val="decimal"/>
      <w:lvlText w:val=""/>
      <w:lvlJc w:val="left"/>
    </w:lvl>
    <w:lvl w:ilvl="7" w:tplc="5BE017DC">
      <w:numFmt w:val="decimal"/>
      <w:lvlText w:val=""/>
      <w:lvlJc w:val="left"/>
    </w:lvl>
    <w:lvl w:ilvl="8" w:tplc="A02C69C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6DC4C8A"/>
    <w:lvl w:ilvl="0" w:tplc="E1425A78">
      <w:start w:val="35"/>
      <w:numFmt w:val="upperLetter"/>
      <w:lvlText w:val="%1."/>
      <w:lvlJc w:val="left"/>
    </w:lvl>
    <w:lvl w:ilvl="1" w:tplc="0BB0BF32">
      <w:numFmt w:val="decimal"/>
      <w:lvlText w:val=""/>
      <w:lvlJc w:val="left"/>
    </w:lvl>
    <w:lvl w:ilvl="2" w:tplc="54361676">
      <w:numFmt w:val="decimal"/>
      <w:lvlText w:val=""/>
      <w:lvlJc w:val="left"/>
    </w:lvl>
    <w:lvl w:ilvl="3" w:tplc="226874BE">
      <w:numFmt w:val="decimal"/>
      <w:lvlText w:val=""/>
      <w:lvlJc w:val="left"/>
    </w:lvl>
    <w:lvl w:ilvl="4" w:tplc="0D3058EC">
      <w:numFmt w:val="decimal"/>
      <w:lvlText w:val=""/>
      <w:lvlJc w:val="left"/>
    </w:lvl>
    <w:lvl w:ilvl="5" w:tplc="B1FA7652">
      <w:numFmt w:val="decimal"/>
      <w:lvlText w:val=""/>
      <w:lvlJc w:val="left"/>
    </w:lvl>
    <w:lvl w:ilvl="6" w:tplc="AB02ECF8">
      <w:numFmt w:val="decimal"/>
      <w:lvlText w:val=""/>
      <w:lvlJc w:val="left"/>
    </w:lvl>
    <w:lvl w:ilvl="7" w:tplc="ABDA7D96">
      <w:numFmt w:val="decimal"/>
      <w:lvlText w:val=""/>
      <w:lvlJc w:val="left"/>
    </w:lvl>
    <w:lvl w:ilvl="8" w:tplc="7518B11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D04E820"/>
    <w:lvl w:ilvl="0" w:tplc="C94C06B8">
      <w:start w:val="1"/>
      <w:numFmt w:val="bullet"/>
      <w:lvlText w:val="*"/>
      <w:lvlJc w:val="left"/>
    </w:lvl>
    <w:lvl w:ilvl="1" w:tplc="1CFC789C">
      <w:numFmt w:val="decimal"/>
      <w:lvlText w:val=""/>
      <w:lvlJc w:val="left"/>
    </w:lvl>
    <w:lvl w:ilvl="2" w:tplc="7B84E9D2">
      <w:numFmt w:val="decimal"/>
      <w:lvlText w:val=""/>
      <w:lvlJc w:val="left"/>
    </w:lvl>
    <w:lvl w:ilvl="3" w:tplc="D36A07D2">
      <w:numFmt w:val="decimal"/>
      <w:lvlText w:val=""/>
      <w:lvlJc w:val="left"/>
    </w:lvl>
    <w:lvl w:ilvl="4" w:tplc="714CCB90">
      <w:numFmt w:val="decimal"/>
      <w:lvlText w:val=""/>
      <w:lvlJc w:val="left"/>
    </w:lvl>
    <w:lvl w:ilvl="5" w:tplc="0AC8F1F4">
      <w:numFmt w:val="decimal"/>
      <w:lvlText w:val=""/>
      <w:lvlJc w:val="left"/>
    </w:lvl>
    <w:lvl w:ilvl="6" w:tplc="9F46CF7C">
      <w:numFmt w:val="decimal"/>
      <w:lvlText w:val=""/>
      <w:lvlJc w:val="left"/>
    </w:lvl>
    <w:lvl w:ilvl="7" w:tplc="63005FD8">
      <w:numFmt w:val="decimal"/>
      <w:lvlText w:val=""/>
      <w:lvlJc w:val="left"/>
    </w:lvl>
    <w:lvl w:ilvl="8" w:tplc="4F04E470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179C43CE"/>
    <w:lvl w:ilvl="0" w:tplc="C05886FA">
      <w:start w:val="1"/>
      <w:numFmt w:val="bullet"/>
      <w:lvlText w:val="*"/>
      <w:lvlJc w:val="left"/>
    </w:lvl>
    <w:lvl w:ilvl="1" w:tplc="A04E5774">
      <w:numFmt w:val="decimal"/>
      <w:lvlText w:val=""/>
      <w:lvlJc w:val="left"/>
    </w:lvl>
    <w:lvl w:ilvl="2" w:tplc="87B24556">
      <w:numFmt w:val="decimal"/>
      <w:lvlText w:val=""/>
      <w:lvlJc w:val="left"/>
    </w:lvl>
    <w:lvl w:ilvl="3" w:tplc="8AE2AA02">
      <w:numFmt w:val="decimal"/>
      <w:lvlText w:val=""/>
      <w:lvlJc w:val="left"/>
    </w:lvl>
    <w:lvl w:ilvl="4" w:tplc="A560FDFE">
      <w:numFmt w:val="decimal"/>
      <w:lvlText w:val=""/>
      <w:lvlJc w:val="left"/>
    </w:lvl>
    <w:lvl w:ilvl="5" w:tplc="9168A8FC">
      <w:numFmt w:val="decimal"/>
      <w:lvlText w:val=""/>
      <w:lvlJc w:val="left"/>
    </w:lvl>
    <w:lvl w:ilvl="6" w:tplc="7DA80EE0">
      <w:numFmt w:val="decimal"/>
      <w:lvlText w:val=""/>
      <w:lvlJc w:val="left"/>
    </w:lvl>
    <w:lvl w:ilvl="7" w:tplc="2B2C8E9C">
      <w:numFmt w:val="decimal"/>
      <w:lvlText w:val=""/>
      <w:lvlJc w:val="left"/>
    </w:lvl>
    <w:lvl w:ilvl="8" w:tplc="899EE43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F084BE58"/>
    <w:lvl w:ilvl="0" w:tplc="D652BF8C">
      <w:start w:val="8"/>
      <w:numFmt w:val="upperLetter"/>
      <w:lvlText w:val="%1."/>
      <w:lvlJc w:val="left"/>
    </w:lvl>
    <w:lvl w:ilvl="1" w:tplc="ECEE18BE">
      <w:start w:val="1"/>
      <w:numFmt w:val="bullet"/>
      <w:lvlText w:val="о"/>
      <w:lvlJc w:val="left"/>
    </w:lvl>
    <w:lvl w:ilvl="2" w:tplc="9BA6A77A">
      <w:numFmt w:val="decimal"/>
      <w:lvlText w:val=""/>
      <w:lvlJc w:val="left"/>
    </w:lvl>
    <w:lvl w:ilvl="3" w:tplc="8A14BCB6">
      <w:numFmt w:val="decimal"/>
      <w:lvlText w:val=""/>
      <w:lvlJc w:val="left"/>
    </w:lvl>
    <w:lvl w:ilvl="4" w:tplc="1A3A81F6">
      <w:numFmt w:val="decimal"/>
      <w:lvlText w:val=""/>
      <w:lvlJc w:val="left"/>
    </w:lvl>
    <w:lvl w:ilvl="5" w:tplc="5D96BBB0">
      <w:numFmt w:val="decimal"/>
      <w:lvlText w:val=""/>
      <w:lvlJc w:val="left"/>
    </w:lvl>
    <w:lvl w:ilvl="6" w:tplc="F064BAD6">
      <w:numFmt w:val="decimal"/>
      <w:lvlText w:val=""/>
      <w:lvlJc w:val="left"/>
    </w:lvl>
    <w:lvl w:ilvl="7" w:tplc="5DFABB32">
      <w:numFmt w:val="decimal"/>
      <w:lvlText w:val=""/>
      <w:lvlJc w:val="left"/>
    </w:lvl>
    <w:lvl w:ilvl="8" w:tplc="E04E90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1E18C460"/>
    <w:lvl w:ilvl="0" w:tplc="2FC4EFF0">
      <w:start w:val="61"/>
      <w:numFmt w:val="upperLetter"/>
      <w:lvlText w:val="%1."/>
      <w:lvlJc w:val="left"/>
    </w:lvl>
    <w:lvl w:ilvl="1" w:tplc="6CE2B18A">
      <w:numFmt w:val="decimal"/>
      <w:lvlText w:val=""/>
      <w:lvlJc w:val="left"/>
    </w:lvl>
    <w:lvl w:ilvl="2" w:tplc="A17CB478">
      <w:numFmt w:val="decimal"/>
      <w:lvlText w:val=""/>
      <w:lvlJc w:val="left"/>
    </w:lvl>
    <w:lvl w:ilvl="3" w:tplc="F1C6FE34">
      <w:numFmt w:val="decimal"/>
      <w:lvlText w:val=""/>
      <w:lvlJc w:val="left"/>
    </w:lvl>
    <w:lvl w:ilvl="4" w:tplc="C85AB02C">
      <w:numFmt w:val="decimal"/>
      <w:lvlText w:val=""/>
      <w:lvlJc w:val="left"/>
    </w:lvl>
    <w:lvl w:ilvl="5" w:tplc="173CD648">
      <w:numFmt w:val="decimal"/>
      <w:lvlText w:val=""/>
      <w:lvlJc w:val="left"/>
    </w:lvl>
    <w:lvl w:ilvl="6" w:tplc="21F2ACCC">
      <w:numFmt w:val="decimal"/>
      <w:lvlText w:val=""/>
      <w:lvlJc w:val="left"/>
    </w:lvl>
    <w:lvl w:ilvl="7" w:tplc="96E20560">
      <w:numFmt w:val="decimal"/>
      <w:lvlText w:val=""/>
      <w:lvlJc w:val="left"/>
    </w:lvl>
    <w:lvl w:ilvl="8" w:tplc="9CF4C69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FEEE9C44"/>
    <w:lvl w:ilvl="0" w:tplc="4410A8DE">
      <w:start w:val="1"/>
      <w:numFmt w:val="bullet"/>
      <w:lvlText w:val="*"/>
      <w:lvlJc w:val="left"/>
    </w:lvl>
    <w:lvl w:ilvl="1" w:tplc="DFAC499A">
      <w:numFmt w:val="decimal"/>
      <w:lvlText w:val=""/>
      <w:lvlJc w:val="left"/>
    </w:lvl>
    <w:lvl w:ilvl="2" w:tplc="057A83E0">
      <w:numFmt w:val="decimal"/>
      <w:lvlText w:val=""/>
      <w:lvlJc w:val="left"/>
    </w:lvl>
    <w:lvl w:ilvl="3" w:tplc="A552AF26">
      <w:numFmt w:val="decimal"/>
      <w:lvlText w:val=""/>
      <w:lvlJc w:val="left"/>
    </w:lvl>
    <w:lvl w:ilvl="4" w:tplc="D9008132">
      <w:numFmt w:val="decimal"/>
      <w:lvlText w:val=""/>
      <w:lvlJc w:val="left"/>
    </w:lvl>
    <w:lvl w:ilvl="5" w:tplc="ECD43652">
      <w:numFmt w:val="decimal"/>
      <w:lvlText w:val=""/>
      <w:lvlJc w:val="left"/>
    </w:lvl>
    <w:lvl w:ilvl="6" w:tplc="5E0A1FF0">
      <w:numFmt w:val="decimal"/>
      <w:lvlText w:val=""/>
      <w:lvlJc w:val="left"/>
    </w:lvl>
    <w:lvl w:ilvl="7" w:tplc="915AB0B8">
      <w:numFmt w:val="decimal"/>
      <w:lvlText w:val=""/>
      <w:lvlJc w:val="left"/>
    </w:lvl>
    <w:lvl w:ilvl="8" w:tplc="36025F5A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54D4C686"/>
    <w:lvl w:ilvl="0" w:tplc="A5B83202">
      <w:start w:val="1"/>
      <w:numFmt w:val="bullet"/>
      <w:lvlText w:val="*"/>
      <w:lvlJc w:val="left"/>
    </w:lvl>
    <w:lvl w:ilvl="1" w:tplc="C0A4C8AA">
      <w:numFmt w:val="decimal"/>
      <w:lvlText w:val=""/>
      <w:lvlJc w:val="left"/>
    </w:lvl>
    <w:lvl w:ilvl="2" w:tplc="C6D80088">
      <w:numFmt w:val="decimal"/>
      <w:lvlText w:val=""/>
      <w:lvlJc w:val="left"/>
    </w:lvl>
    <w:lvl w:ilvl="3" w:tplc="B7548E8A">
      <w:numFmt w:val="decimal"/>
      <w:lvlText w:val=""/>
      <w:lvlJc w:val="left"/>
    </w:lvl>
    <w:lvl w:ilvl="4" w:tplc="C04E1A12">
      <w:numFmt w:val="decimal"/>
      <w:lvlText w:val=""/>
      <w:lvlJc w:val="left"/>
    </w:lvl>
    <w:lvl w:ilvl="5" w:tplc="68CE0A02">
      <w:numFmt w:val="decimal"/>
      <w:lvlText w:val=""/>
      <w:lvlJc w:val="left"/>
    </w:lvl>
    <w:lvl w:ilvl="6" w:tplc="5DF02156">
      <w:numFmt w:val="decimal"/>
      <w:lvlText w:val=""/>
      <w:lvlJc w:val="left"/>
    </w:lvl>
    <w:lvl w:ilvl="7" w:tplc="4F664CA2">
      <w:numFmt w:val="decimal"/>
      <w:lvlText w:val=""/>
      <w:lvlJc w:val="left"/>
    </w:lvl>
    <w:lvl w:ilvl="8" w:tplc="61B6E58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C"/>
    <w:rsid w:val="003D574C"/>
    <w:rsid w:val="009E1CEC"/>
    <w:rsid w:val="00B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A9CB"/>
  <w15:chartTrackingRefBased/>
  <w15:docId w15:val="{1B3A32B4-52BB-435A-98AA-30B6AFB7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74C"/>
    <w:rPr>
      <w:color w:val="0000FF"/>
      <w:u w:val="single"/>
    </w:rPr>
  </w:style>
  <w:style w:type="paragraph" w:styleId="a4">
    <w:name w:val="No Spacing"/>
    <w:uiPriority w:val="1"/>
    <w:qFormat/>
    <w:rsid w:val="003D57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azey.edukuit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_karase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2159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2020-11-24T06:02:00Z</dcterms:created>
  <dcterms:modified xsi:type="dcterms:W3CDTF">2020-11-24T06:11:00Z</dcterms:modified>
</cp:coreProperties>
</file>